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Times New Roman" w:hAnsi="Times New Roman" w:eastAsia="黑体" w:cs="Times New Roman"/>
          <w:bCs/>
          <w:spacing w:val="5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spacing w:val="5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市政协十三届五次会议委员住地安排表</w:t>
      </w:r>
    </w:p>
    <w:tbl>
      <w:tblPr>
        <w:tblStyle w:val="4"/>
        <w:tblW w:w="9317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037"/>
        <w:gridCol w:w="1864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</w:rPr>
              <w:t>编号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</w:rPr>
              <w:t>界别组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</w:rPr>
              <w:t>住地宾馆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037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第一组（中共）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第二组（民革、民盟、民建）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第八组（文艺、新闻、体育）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第十二组（特邀）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蓝天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宾馆</w:t>
            </w:r>
          </w:p>
        </w:tc>
        <w:tc>
          <w:tcPr>
            <w:tcW w:w="337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地址：威海市环翠区环海路1号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电话：0631-5231670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037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第六组（工商联、农业界）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第七组（科技、科协）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第十组（宗教、少数民族、社福社保）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第十一组（经济界）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抱海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大酒店</w:t>
            </w:r>
          </w:p>
        </w:tc>
        <w:tc>
          <w:tcPr>
            <w:tcW w:w="337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地址：威海市环翠区海滨中路29号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电话：0631-3688888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037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第三组(致公党、九三、无党派）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第四组（总工会、妇联）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第五组（共青团、青联会、归华侨）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第九组（教育、医药卫生）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宾馆</w:t>
            </w:r>
          </w:p>
        </w:tc>
        <w:tc>
          <w:tcPr>
            <w:tcW w:w="337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地址：威海市环翠区环海路15号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电话：0631-5262500</w:t>
            </w:r>
          </w:p>
        </w:tc>
      </w:tr>
    </w:tbl>
    <w:p/>
    <w:sectPr>
      <w:pgSz w:w="11906" w:h="16838"/>
      <w:pgMar w:top="1531" w:right="1587" w:bottom="1417" w:left="1587" w:header="851" w:footer="992" w:gutter="0"/>
      <w:pgNumType w:fmt="decimal"/>
      <w:cols w:space="0" w:num="1"/>
      <w:rtlGutter w:val="0"/>
      <w:docGrid w:type="linesAndChars" w:linePitch="69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34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C5D0E"/>
    <w:rsid w:val="0C086EC8"/>
    <w:rsid w:val="110D0041"/>
    <w:rsid w:val="19AD1C62"/>
    <w:rsid w:val="48CD57E9"/>
    <w:rsid w:val="50C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2021-01-17T08:26:00Z</dcterms:created>
  <dc:creator>zxuser</dc:creator>
  <cp:lastModifiedBy>zxuser</cp:lastModifiedBy>
  <dcterms:modified xsi:type="dcterms:W3CDTF">2021-01-17T08:35:11Z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